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C7E7" w14:textId="2710EE9F" w:rsidR="006459C2" w:rsidRPr="00924C5B" w:rsidRDefault="00100942" w:rsidP="00100942">
      <w:pPr>
        <w:spacing w:line="240" w:lineRule="auto"/>
        <w:ind w:right="5669"/>
        <w:rPr>
          <w:rFonts w:asciiTheme="minorHAnsi" w:hAnsiTheme="minorHAnsi" w:cstheme="minorHAnsi"/>
        </w:rPr>
      </w:pPr>
      <w:r>
        <w:rPr>
          <w:rFonts w:asciiTheme="minorHAnsi" w:eastAsia="ArialMT" w:hAnsiTheme="minorHAnsi" w:cstheme="minorHAnsi"/>
        </w:rPr>
        <w:t xml:space="preserve">           </w:t>
      </w:r>
      <w:r>
        <w:rPr>
          <w:rFonts w:asciiTheme="minorHAnsi" w:hAnsiTheme="minorHAnsi" w:cstheme="minorHAnsi"/>
          <w:noProof/>
          <w:lang w:eastAsia="hr-HR"/>
        </w:rPr>
        <w:t xml:space="preserve">  </w:t>
      </w:r>
      <w:r w:rsidRPr="00924C5B">
        <w:rPr>
          <w:rFonts w:asciiTheme="minorHAnsi" w:hAnsiTheme="minorHAnsi" w:cstheme="minorHAnsi"/>
          <w:noProof/>
          <w:lang w:eastAsia="hr-HR"/>
        </w:rPr>
        <w:drawing>
          <wp:inline distT="0" distB="0" distL="0" distR="0" wp14:anchorId="6E778CDD" wp14:editId="7B63F1CB">
            <wp:extent cx="525780" cy="685800"/>
            <wp:effectExtent l="0" t="0" r="7620" b="0"/>
            <wp:docPr id="712879641" name="Slika 1" descr="grb_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noProof/>
          <w:lang w:eastAsia="hr-HR"/>
        </w:rPr>
        <w:t xml:space="preserve"> </w:t>
      </w:r>
    </w:p>
    <w:p w14:paraId="67D5B9FD" w14:textId="5746DD7E" w:rsidR="006459C2" w:rsidRPr="00924C5B" w:rsidRDefault="00100942" w:rsidP="002843EC">
      <w:pPr>
        <w:spacing w:after="0" w:line="240" w:lineRule="auto"/>
        <w:ind w:right="5669"/>
        <w:rPr>
          <w:rFonts w:asciiTheme="minorHAnsi" w:eastAsia="Times New Roman" w:hAnsiTheme="minorHAnsi" w:cstheme="minorHAnsi"/>
          <w:b/>
          <w:lang w:eastAsia="hr-HR"/>
        </w:rPr>
      </w:pPr>
      <w:r>
        <w:rPr>
          <w:rFonts w:asciiTheme="minorHAnsi" w:eastAsia="Times New Roman" w:hAnsiTheme="minorHAnsi" w:cstheme="minorHAnsi"/>
          <w:b/>
          <w:lang w:eastAsia="hr-HR"/>
        </w:rPr>
        <w:t xml:space="preserve">  </w:t>
      </w:r>
      <w:r w:rsidR="006459C2" w:rsidRPr="00924C5B">
        <w:rPr>
          <w:rFonts w:asciiTheme="minorHAnsi" w:eastAsia="Times New Roman" w:hAnsiTheme="minorHAnsi" w:cstheme="minorHAnsi"/>
          <w:b/>
          <w:lang w:eastAsia="hr-HR"/>
        </w:rPr>
        <w:t xml:space="preserve">REPUBLIKA HRVATSKA                                                                </w:t>
      </w:r>
    </w:p>
    <w:p w14:paraId="0D4D0D48" w14:textId="77777777" w:rsidR="006459C2" w:rsidRPr="00924C5B" w:rsidRDefault="006459C2" w:rsidP="002843EC">
      <w:pPr>
        <w:spacing w:after="0" w:line="240" w:lineRule="auto"/>
        <w:ind w:right="5669"/>
        <w:rPr>
          <w:rFonts w:asciiTheme="minorHAnsi" w:eastAsia="Times New Roman" w:hAnsiTheme="minorHAnsi" w:cstheme="minorHAnsi"/>
          <w:lang w:eastAsia="hr-HR"/>
        </w:rPr>
      </w:pPr>
      <w:r w:rsidRPr="00924C5B">
        <w:rPr>
          <w:rFonts w:asciiTheme="minorHAnsi" w:eastAsia="Times New Roman" w:hAnsiTheme="minorHAnsi" w:cstheme="minorHAnsi"/>
          <w:b/>
          <w:lang w:eastAsia="hr-HR"/>
        </w:rPr>
        <w:t>VARAŽDINSKA ŽUPANIJA</w:t>
      </w:r>
    </w:p>
    <w:p w14:paraId="29D2996F" w14:textId="77777777" w:rsidR="002843EC" w:rsidRDefault="006459C2" w:rsidP="002843EC">
      <w:pPr>
        <w:spacing w:after="0" w:line="240" w:lineRule="auto"/>
        <w:ind w:right="5669"/>
        <w:rPr>
          <w:rFonts w:asciiTheme="minorHAnsi" w:eastAsia="Times New Roman" w:hAnsiTheme="minorHAnsi" w:cstheme="minorHAnsi"/>
          <w:b/>
          <w:spacing w:val="60"/>
          <w:lang w:eastAsia="hr-HR"/>
        </w:rPr>
      </w:pPr>
      <w:r w:rsidRPr="00924C5B">
        <w:rPr>
          <w:rFonts w:asciiTheme="minorHAnsi" w:eastAsia="Times New Roman" w:hAnsiTheme="minorHAnsi" w:cstheme="minorHAnsi"/>
          <w:b/>
          <w:spacing w:val="60"/>
          <w:lang w:eastAsia="hr-HR"/>
        </w:rPr>
        <w:t>GRAD LUDBREG</w:t>
      </w:r>
    </w:p>
    <w:p w14:paraId="7986F1AA" w14:textId="05C2E1C9" w:rsidR="006459C2" w:rsidRPr="002843EC" w:rsidRDefault="00100942" w:rsidP="002843EC">
      <w:pPr>
        <w:spacing w:after="0" w:line="240" w:lineRule="auto"/>
        <w:ind w:right="5669"/>
        <w:rPr>
          <w:rFonts w:asciiTheme="minorHAnsi" w:eastAsia="Times New Roman" w:hAnsiTheme="minorHAnsi" w:cstheme="minorHAnsi"/>
          <w:b/>
          <w:bCs/>
          <w:spacing w:val="60"/>
          <w:lang w:eastAsia="hr-HR"/>
        </w:rPr>
      </w:pPr>
      <w:r>
        <w:rPr>
          <w:rFonts w:asciiTheme="minorHAnsi" w:eastAsia="Times New Roman" w:hAnsiTheme="minorHAnsi" w:cstheme="minorHAnsi"/>
          <w:b/>
          <w:bCs/>
          <w:lang w:eastAsia="hr-HR"/>
        </w:rPr>
        <w:t xml:space="preserve">     </w:t>
      </w:r>
      <w:r w:rsidR="006459C2" w:rsidRPr="002843EC">
        <w:rPr>
          <w:rFonts w:asciiTheme="minorHAnsi" w:eastAsia="Times New Roman" w:hAnsiTheme="minorHAnsi" w:cstheme="minorHAnsi"/>
          <w:b/>
          <w:bCs/>
          <w:lang w:eastAsia="hr-HR"/>
        </w:rPr>
        <w:t>GRADSKO VIJEĆE</w:t>
      </w:r>
    </w:p>
    <w:p w14:paraId="046726B5" w14:textId="48BE1D68" w:rsidR="006459C2" w:rsidRPr="00924C5B" w:rsidRDefault="006459C2" w:rsidP="00114EA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924C5B">
        <w:rPr>
          <w:rFonts w:asciiTheme="minorHAnsi" w:hAnsiTheme="minorHAnsi" w:cstheme="minorHAnsi"/>
          <w:sz w:val="22"/>
          <w:szCs w:val="22"/>
        </w:rPr>
        <w:t>KLASA:400-02/2</w:t>
      </w:r>
      <w:r w:rsidR="00E2719C" w:rsidRPr="00924C5B">
        <w:rPr>
          <w:rFonts w:asciiTheme="minorHAnsi" w:hAnsiTheme="minorHAnsi" w:cstheme="minorHAnsi"/>
          <w:sz w:val="22"/>
          <w:szCs w:val="22"/>
        </w:rPr>
        <w:t>5</w:t>
      </w:r>
      <w:r w:rsidRPr="00924C5B">
        <w:rPr>
          <w:rFonts w:asciiTheme="minorHAnsi" w:hAnsiTheme="minorHAnsi" w:cstheme="minorHAnsi"/>
          <w:sz w:val="22"/>
          <w:szCs w:val="22"/>
        </w:rPr>
        <w:t>-01/0</w:t>
      </w:r>
      <w:r w:rsidR="00440D6E" w:rsidRPr="00924C5B">
        <w:rPr>
          <w:rFonts w:asciiTheme="minorHAnsi" w:hAnsiTheme="minorHAnsi" w:cstheme="minorHAnsi"/>
          <w:sz w:val="22"/>
          <w:szCs w:val="22"/>
        </w:rPr>
        <w:t>2</w:t>
      </w:r>
    </w:p>
    <w:p w14:paraId="04449ADD" w14:textId="005B4159" w:rsidR="006459C2" w:rsidRPr="00924C5B" w:rsidRDefault="006459C2" w:rsidP="00114EA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924C5B">
        <w:rPr>
          <w:rFonts w:asciiTheme="minorHAnsi" w:hAnsiTheme="minorHAnsi" w:cstheme="minorHAnsi"/>
          <w:sz w:val="22"/>
          <w:szCs w:val="22"/>
        </w:rPr>
        <w:t>URBROJ:2186-16-02/1-</w:t>
      </w:r>
      <w:r w:rsidR="00F242CE" w:rsidRPr="00924C5B">
        <w:rPr>
          <w:rFonts w:asciiTheme="minorHAnsi" w:hAnsiTheme="minorHAnsi" w:cstheme="minorHAnsi"/>
          <w:sz w:val="22"/>
          <w:szCs w:val="22"/>
        </w:rPr>
        <w:t>26</w:t>
      </w:r>
      <w:r w:rsidR="00E341B7" w:rsidRPr="00924C5B">
        <w:rPr>
          <w:rFonts w:asciiTheme="minorHAnsi" w:hAnsiTheme="minorHAnsi" w:cstheme="minorHAnsi"/>
          <w:sz w:val="22"/>
          <w:szCs w:val="22"/>
        </w:rPr>
        <w:t>-1</w:t>
      </w:r>
      <w:r w:rsidR="007E0FCF" w:rsidRPr="00924C5B">
        <w:rPr>
          <w:rFonts w:asciiTheme="minorHAnsi" w:hAnsiTheme="minorHAnsi" w:cstheme="minorHAnsi"/>
          <w:sz w:val="22"/>
          <w:szCs w:val="22"/>
        </w:rPr>
        <w:t>3</w:t>
      </w:r>
    </w:p>
    <w:p w14:paraId="72F6BDFC" w14:textId="33672070" w:rsidR="006B7420" w:rsidRPr="00924C5B" w:rsidRDefault="006459C2" w:rsidP="00114EAA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924C5B">
        <w:rPr>
          <w:rFonts w:asciiTheme="minorHAnsi" w:hAnsiTheme="minorHAnsi" w:cstheme="minorHAnsi"/>
          <w:sz w:val="22"/>
          <w:szCs w:val="22"/>
        </w:rPr>
        <w:t>Ludbreg,</w:t>
      </w:r>
      <w:r w:rsidR="00E2719C" w:rsidRPr="00924C5B">
        <w:rPr>
          <w:rFonts w:asciiTheme="minorHAnsi" w:hAnsiTheme="minorHAnsi" w:cstheme="minorHAnsi"/>
          <w:sz w:val="22"/>
          <w:szCs w:val="22"/>
        </w:rPr>
        <w:t xml:space="preserve"> </w:t>
      </w:r>
      <w:r w:rsidR="00D60F52">
        <w:rPr>
          <w:rFonts w:asciiTheme="minorHAnsi" w:hAnsiTheme="minorHAnsi" w:cstheme="minorHAnsi"/>
          <w:sz w:val="22"/>
          <w:szCs w:val="22"/>
        </w:rPr>
        <w:t xml:space="preserve">20. </w:t>
      </w:r>
      <w:r w:rsidR="007E0FCF" w:rsidRPr="00924C5B">
        <w:rPr>
          <w:rFonts w:asciiTheme="minorHAnsi" w:hAnsiTheme="minorHAnsi" w:cstheme="minorHAnsi"/>
          <w:sz w:val="22"/>
          <w:szCs w:val="22"/>
        </w:rPr>
        <w:t xml:space="preserve">srpnja </w:t>
      </w:r>
      <w:r w:rsidR="00E2719C" w:rsidRPr="00924C5B">
        <w:rPr>
          <w:rFonts w:asciiTheme="minorHAnsi" w:hAnsiTheme="minorHAnsi" w:cstheme="minorHAnsi"/>
          <w:sz w:val="22"/>
          <w:szCs w:val="22"/>
        </w:rPr>
        <w:t>202</w:t>
      </w:r>
      <w:r w:rsidR="00F242CE" w:rsidRPr="00924C5B">
        <w:rPr>
          <w:rFonts w:asciiTheme="minorHAnsi" w:hAnsiTheme="minorHAnsi" w:cstheme="minorHAnsi"/>
          <w:sz w:val="22"/>
          <w:szCs w:val="22"/>
        </w:rPr>
        <w:t>6</w:t>
      </w:r>
      <w:r w:rsidRPr="00924C5B">
        <w:rPr>
          <w:rFonts w:asciiTheme="minorHAnsi" w:hAnsiTheme="minorHAnsi" w:cstheme="minorHAnsi"/>
          <w:sz w:val="22"/>
          <w:szCs w:val="22"/>
        </w:rPr>
        <w:t xml:space="preserve">. </w:t>
      </w:r>
      <w:r w:rsidR="00440D6E" w:rsidRPr="00924C5B">
        <w:rPr>
          <w:rFonts w:asciiTheme="minorHAnsi" w:hAnsiTheme="minorHAnsi" w:cstheme="minorHAnsi"/>
          <w:sz w:val="22"/>
          <w:szCs w:val="22"/>
        </w:rPr>
        <w:t>godine</w:t>
      </w:r>
      <w:r w:rsidRPr="00924C5B">
        <w:rPr>
          <w:rFonts w:asciiTheme="minorHAnsi" w:hAnsiTheme="minorHAnsi" w:cstheme="minorHAnsi"/>
          <w:sz w:val="22"/>
          <w:szCs w:val="22"/>
        </w:rPr>
        <w:t xml:space="preserve">             </w:t>
      </w:r>
    </w:p>
    <w:p w14:paraId="7EE361BB" w14:textId="205C9B1D" w:rsidR="006B7420" w:rsidRPr="00924C5B" w:rsidRDefault="006459C2" w:rsidP="006B7420">
      <w:pPr>
        <w:spacing w:after="0" w:line="240" w:lineRule="auto"/>
        <w:ind w:right="-7" w:firstLine="708"/>
        <w:jc w:val="right"/>
        <w:rPr>
          <w:rFonts w:asciiTheme="minorHAnsi" w:eastAsia="Times New Roman" w:hAnsiTheme="minorHAnsi" w:cstheme="minorHAnsi"/>
          <w:lang w:eastAsia="hr-HR"/>
        </w:rPr>
      </w:pPr>
      <w:r w:rsidRPr="00924C5B">
        <w:rPr>
          <w:rFonts w:asciiTheme="minorHAnsi" w:hAnsiTheme="minorHAnsi" w:cstheme="minorHAnsi"/>
        </w:rPr>
        <w:t xml:space="preserve">                                           </w:t>
      </w:r>
      <w:r w:rsidR="006B7420" w:rsidRPr="00924C5B">
        <w:rPr>
          <w:rFonts w:asciiTheme="minorHAnsi" w:eastAsia="Times New Roman" w:hAnsiTheme="minorHAnsi" w:cstheme="minorHAnsi"/>
          <w:lang w:eastAsia="hr-HR"/>
        </w:rPr>
        <w:t xml:space="preserve">             </w:t>
      </w:r>
    </w:p>
    <w:p w14:paraId="56F5D119" w14:textId="7429466E" w:rsidR="006459C2" w:rsidRPr="00924C5B" w:rsidRDefault="006459C2" w:rsidP="00114EAA">
      <w:pPr>
        <w:pStyle w:val="Naslov1"/>
        <w:rPr>
          <w:rFonts w:asciiTheme="minorHAnsi" w:hAnsiTheme="minorHAnsi" w:cstheme="minorHAnsi"/>
          <w:sz w:val="22"/>
          <w:szCs w:val="22"/>
        </w:rPr>
      </w:pPr>
    </w:p>
    <w:p w14:paraId="2F638A7E" w14:textId="77777777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18C4D885" w14:textId="675B9809" w:rsidR="006459C2" w:rsidRDefault="006459C2" w:rsidP="001009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ArialMT" w:cs="Calibri"/>
        </w:rPr>
      </w:pPr>
      <w:r w:rsidRPr="00924C5B">
        <w:rPr>
          <w:rFonts w:eastAsia="ArialMT" w:cs="Calibri"/>
        </w:rPr>
        <w:t xml:space="preserve">Na temelju članka 18. </w:t>
      </w:r>
      <w:r w:rsidR="00F242CE" w:rsidRPr="00924C5B">
        <w:rPr>
          <w:rFonts w:eastAsia="ArialMT" w:cs="Calibri"/>
        </w:rPr>
        <w:t xml:space="preserve">stavka 1 </w:t>
      </w:r>
      <w:r w:rsidRPr="00924C5B">
        <w:rPr>
          <w:rFonts w:eastAsia="ArialMT" w:cs="Calibri"/>
        </w:rPr>
        <w:t xml:space="preserve">Zakona o proračunu („Narodne novine“, broj 144/21) i članka 34. Statuta Grada Ludbrega (»Službeni vjesnik Varaždinske županije«, broj 12/21), Gradsko vijeće Grada Ludbrega na </w:t>
      </w:r>
      <w:r w:rsidR="007E0FCF" w:rsidRPr="00924C5B">
        <w:rPr>
          <w:rFonts w:eastAsia="ArialMT" w:cs="Calibri"/>
        </w:rPr>
        <w:t>9</w:t>
      </w:r>
      <w:r w:rsidRPr="00924C5B">
        <w:rPr>
          <w:rFonts w:eastAsia="ArialMT" w:cs="Calibri"/>
        </w:rPr>
        <w:t>. sjednici održanoj</w:t>
      </w:r>
      <w:r w:rsidR="00E2719C" w:rsidRPr="00924C5B">
        <w:rPr>
          <w:rFonts w:eastAsia="ArialMT" w:cs="Calibri"/>
        </w:rPr>
        <w:t xml:space="preserve"> </w:t>
      </w:r>
      <w:r w:rsidR="00D60F52">
        <w:rPr>
          <w:rFonts w:eastAsia="ArialMT" w:cs="Calibri"/>
        </w:rPr>
        <w:t xml:space="preserve"> 20. </w:t>
      </w:r>
      <w:r w:rsidR="007E0FCF" w:rsidRPr="00924C5B">
        <w:rPr>
          <w:rFonts w:eastAsia="ArialMT" w:cs="Calibri"/>
        </w:rPr>
        <w:t xml:space="preserve">srpnja </w:t>
      </w:r>
      <w:r w:rsidR="00E2719C" w:rsidRPr="00924C5B">
        <w:rPr>
          <w:rFonts w:eastAsia="ArialMT" w:cs="Calibri"/>
        </w:rPr>
        <w:t>202</w:t>
      </w:r>
      <w:r w:rsidR="00F242CE" w:rsidRPr="00924C5B">
        <w:rPr>
          <w:rFonts w:eastAsia="ArialMT" w:cs="Calibri"/>
        </w:rPr>
        <w:t>6</w:t>
      </w:r>
      <w:r w:rsidRPr="00924C5B">
        <w:rPr>
          <w:rFonts w:eastAsia="ArialMT" w:cs="Calibri"/>
        </w:rPr>
        <w:t>. godine, donosi</w:t>
      </w:r>
    </w:p>
    <w:p w14:paraId="44BDF739" w14:textId="77777777" w:rsidR="00720A75" w:rsidRPr="00924C5B" w:rsidRDefault="00720A75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52B32A80" w14:textId="77777777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</w:rPr>
      </w:pPr>
    </w:p>
    <w:p w14:paraId="3E725594" w14:textId="1C105A25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 w:rsidRPr="00924C5B">
        <w:rPr>
          <w:rFonts w:cs="Calibri"/>
          <w:b/>
          <w:bCs/>
        </w:rPr>
        <w:t>O D L U K U</w:t>
      </w:r>
      <w:r w:rsidR="00F242CE" w:rsidRPr="00924C5B">
        <w:rPr>
          <w:rFonts w:cs="Calibri"/>
          <w:b/>
          <w:bCs/>
        </w:rPr>
        <w:t xml:space="preserve"> o </w:t>
      </w:r>
      <w:r w:rsidR="007E0FCF" w:rsidRPr="00924C5B">
        <w:rPr>
          <w:rFonts w:cs="Calibri"/>
          <w:b/>
          <w:bCs/>
        </w:rPr>
        <w:t xml:space="preserve">II. </w:t>
      </w:r>
      <w:r w:rsidR="00F242CE" w:rsidRPr="00924C5B">
        <w:rPr>
          <w:rFonts w:cs="Calibri"/>
          <w:b/>
          <w:bCs/>
        </w:rPr>
        <w:t xml:space="preserve">izmjeni Odluke </w:t>
      </w:r>
    </w:p>
    <w:p w14:paraId="4349E9E1" w14:textId="77777777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 w:rsidRPr="00924C5B">
        <w:rPr>
          <w:rFonts w:cs="Calibri"/>
          <w:b/>
          <w:bCs/>
        </w:rPr>
        <w:t>o izvršavanju Proračuna Grada Ludbrega</w:t>
      </w:r>
    </w:p>
    <w:p w14:paraId="059E31C9" w14:textId="0D9B3B84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  <w:r w:rsidRPr="00924C5B">
        <w:rPr>
          <w:rFonts w:cs="Calibri"/>
          <w:b/>
          <w:bCs/>
        </w:rPr>
        <w:t>za 202</w:t>
      </w:r>
      <w:r w:rsidR="00E2719C" w:rsidRPr="00924C5B">
        <w:rPr>
          <w:rFonts w:cs="Calibri"/>
          <w:b/>
          <w:bCs/>
        </w:rPr>
        <w:t>6</w:t>
      </w:r>
      <w:r w:rsidRPr="00924C5B">
        <w:rPr>
          <w:rFonts w:cs="Calibri"/>
          <w:b/>
          <w:bCs/>
        </w:rPr>
        <w:t>. godinu</w:t>
      </w:r>
    </w:p>
    <w:p w14:paraId="2ED9DDA4" w14:textId="77777777" w:rsidR="0099360F" w:rsidRPr="00924C5B" w:rsidRDefault="0099360F" w:rsidP="00114EA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14:paraId="68638E63" w14:textId="093B783B" w:rsidR="00B31B9D" w:rsidRPr="00924C5B" w:rsidRDefault="003F2B3D" w:rsidP="003F2B3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  <w:r w:rsidRPr="00924C5B">
        <w:rPr>
          <w:rFonts w:cs="Calibri"/>
        </w:rPr>
        <w:t>Članak 1.</w:t>
      </w:r>
    </w:p>
    <w:p w14:paraId="091BCA1E" w14:textId="77777777" w:rsidR="00B677B1" w:rsidRPr="00924C5B" w:rsidRDefault="00B677B1" w:rsidP="003F2B3D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40EE0414" w14:textId="47A7AD20" w:rsidR="003F2B3D" w:rsidRPr="00924C5B" w:rsidRDefault="003F2B3D" w:rsidP="00B31B9D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924C5B">
        <w:rPr>
          <w:rFonts w:eastAsia="ArialMT" w:cs="Calibri"/>
        </w:rPr>
        <w:t xml:space="preserve">U Odluci </w:t>
      </w:r>
      <w:r w:rsidRPr="00924C5B">
        <w:rPr>
          <w:rFonts w:cs="Calibri"/>
        </w:rPr>
        <w:t>o izvršavanju Proračuna Grada Ludbrega za 2026. godinu (naša KLASA: 400-02/25-01/02, naš URBROJ: 2186-16-02/1-26-11)</w:t>
      </w:r>
      <w:r w:rsidR="006741D8">
        <w:rPr>
          <w:rFonts w:cs="Calibri"/>
        </w:rPr>
        <w:t xml:space="preserve"> </w:t>
      </w:r>
      <w:r w:rsidR="007E0FCF" w:rsidRPr="00924C5B">
        <w:rPr>
          <w:rFonts w:cs="Calibri"/>
        </w:rPr>
        <w:t xml:space="preserve">i Izmjeni Odluke o </w:t>
      </w:r>
      <w:r w:rsidRPr="00924C5B">
        <w:rPr>
          <w:rFonts w:cs="Calibri"/>
        </w:rPr>
        <w:t xml:space="preserve"> </w:t>
      </w:r>
      <w:r w:rsidR="007E0FCF" w:rsidRPr="00924C5B">
        <w:rPr>
          <w:rFonts w:cs="Calibri"/>
        </w:rPr>
        <w:t xml:space="preserve">izvršavanju Proračuna Grada Ludbrega za 2026. godinu (naša KLASA: 400-02/25-01/02, naš URBROJ: 2186-16-02/1-26-12) </w:t>
      </w:r>
      <w:r w:rsidRPr="00924C5B">
        <w:rPr>
          <w:rFonts w:cs="Calibri"/>
        </w:rPr>
        <w:t>članak 2</w:t>
      </w:r>
      <w:r w:rsidR="00F20E69" w:rsidRPr="00924C5B">
        <w:rPr>
          <w:rFonts w:cs="Calibri"/>
        </w:rPr>
        <w:t>3</w:t>
      </w:r>
      <w:r w:rsidRPr="00924C5B">
        <w:rPr>
          <w:rFonts w:cs="Calibri"/>
        </w:rPr>
        <w:t xml:space="preserve">. </w:t>
      </w:r>
      <w:r w:rsidR="00E21C71" w:rsidRPr="00924C5B">
        <w:rPr>
          <w:rFonts w:cs="Calibri"/>
        </w:rPr>
        <w:t xml:space="preserve">mijenja </w:t>
      </w:r>
      <w:r w:rsidRPr="00924C5B">
        <w:rPr>
          <w:rFonts w:cs="Calibri"/>
        </w:rPr>
        <w:t>se i glasi:</w:t>
      </w:r>
    </w:p>
    <w:p w14:paraId="53F07202" w14:textId="4E5A595C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center"/>
        <w:rPr>
          <w:rFonts w:eastAsia="ArialMT" w:cs="Calibri"/>
        </w:rPr>
      </w:pPr>
    </w:p>
    <w:p w14:paraId="680C0F04" w14:textId="77777777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  <w:r w:rsidRPr="00924C5B">
        <w:rPr>
          <w:rFonts w:eastAsia="ArialMT" w:cs="Calibri"/>
        </w:rPr>
        <w:t>Ustanova i trgovačko društvo čiji je osnivač, odnosno većinski vlasnik Grad, može se dugoročno zadužiti samo za investiciju te uz suglasnost Gradskog vijeća, a iznos tog zaduženja uključuje se u opseg mogućeg zaduženja Grada.</w:t>
      </w:r>
    </w:p>
    <w:p w14:paraId="644996B3" w14:textId="2647CF2D" w:rsidR="00C832CA" w:rsidRPr="00924C5B" w:rsidRDefault="00C832CA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  <w:r w:rsidRPr="00924C5B">
        <w:rPr>
          <w:rFonts w:eastAsia="ArialMT" w:cs="Calibri"/>
        </w:rPr>
        <w:t>U 2026. godini planira se davanje suglasnosti Gradskog vijeća Grada Ludbrega trgovačkom društvu Lukom d.o.o. za dugoročno zaduživanje kod financijskih institucija za nabavu rabljenog kamiona smećara s kranom 22m3 u ukupnom iznosu od 106.515,60 € temeljem ponude BKS -leasing Croatia d.o.o.</w:t>
      </w:r>
      <w:r w:rsidR="00CE260E" w:rsidRPr="00924C5B">
        <w:rPr>
          <w:rFonts w:eastAsia="ArialMT" w:cs="Calibri"/>
        </w:rPr>
        <w:t xml:space="preserve"> sa mjesečnom otplatom u 60 mjeseci, učešćem od 19.550,00 € i otkupnom vrijednosti objekta leasinga od 250,00 €.</w:t>
      </w:r>
    </w:p>
    <w:p w14:paraId="5A1F82D4" w14:textId="0DC3E2E4" w:rsidR="00CE260E" w:rsidRPr="00924C5B" w:rsidRDefault="00CE260E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  <w:r w:rsidRPr="00924C5B">
        <w:rPr>
          <w:rFonts w:eastAsia="ArialMT" w:cs="Calibri"/>
        </w:rPr>
        <w:t xml:space="preserve">Obzirom na planirano zaključenje Ugovora u svibnju, planira se plaćanje 20% učešća i otplata 6 mjesečnih rata te </w:t>
      </w:r>
      <w:r w:rsidR="00AB202C" w:rsidRPr="00924C5B">
        <w:rPr>
          <w:rFonts w:eastAsia="ArialMT" w:cs="Calibri"/>
        </w:rPr>
        <w:t xml:space="preserve">se predviđa stanje očekivanog </w:t>
      </w:r>
      <w:r w:rsidRPr="00924C5B">
        <w:rPr>
          <w:rFonts w:eastAsia="ArialMT" w:cs="Calibri"/>
        </w:rPr>
        <w:t xml:space="preserve"> duga</w:t>
      </w:r>
      <w:r w:rsidR="00514BB4" w:rsidRPr="00924C5B">
        <w:rPr>
          <w:rFonts w:eastAsia="ArialMT" w:cs="Calibri"/>
        </w:rPr>
        <w:t xml:space="preserve"> </w:t>
      </w:r>
      <w:r w:rsidR="00AB202C" w:rsidRPr="00924C5B">
        <w:rPr>
          <w:rFonts w:eastAsia="ArialMT" w:cs="Calibri"/>
        </w:rPr>
        <w:t>(glavnice i kamata)</w:t>
      </w:r>
      <w:r w:rsidRPr="00924C5B">
        <w:rPr>
          <w:rFonts w:eastAsia="ArialMT" w:cs="Calibri"/>
        </w:rPr>
        <w:t xml:space="preserve"> </w:t>
      </w:r>
      <w:r w:rsidR="00E341B7" w:rsidRPr="00924C5B">
        <w:rPr>
          <w:rFonts w:eastAsia="ArialMT" w:cs="Calibri"/>
        </w:rPr>
        <w:t xml:space="preserve">temeljem dane suglasnosti </w:t>
      </w:r>
      <w:r w:rsidRPr="00924C5B">
        <w:rPr>
          <w:rFonts w:eastAsia="ArialMT" w:cs="Calibri"/>
        </w:rPr>
        <w:t>na dan 31.12.2026.</w:t>
      </w:r>
      <w:r w:rsidR="00E341B7" w:rsidRPr="00924C5B">
        <w:rPr>
          <w:rFonts w:eastAsia="ArialMT" w:cs="Calibri"/>
        </w:rPr>
        <w:t xml:space="preserve"> u iznosu</w:t>
      </w:r>
      <w:r w:rsidRPr="00924C5B">
        <w:rPr>
          <w:rFonts w:eastAsia="ArialMT" w:cs="Calibri"/>
        </w:rPr>
        <w:t xml:space="preserve"> 78.294,04 €.</w:t>
      </w:r>
    </w:p>
    <w:p w14:paraId="51941FE7" w14:textId="77777777" w:rsidR="00027CDD" w:rsidRPr="00924C5B" w:rsidRDefault="00027CDD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1AA2CFA1" w14:textId="2884312E" w:rsidR="00173549" w:rsidRPr="00924C5B" w:rsidRDefault="00027CDD" w:rsidP="00173549">
      <w:pPr>
        <w:shd w:val="clear" w:color="auto" w:fill="FFFFFF"/>
        <w:jc w:val="both"/>
        <w:rPr>
          <w:rFonts w:eastAsia="Times New Roman" w:cs="Calibri"/>
          <w:sz w:val="24"/>
          <w:szCs w:val="24"/>
          <w:lang w:eastAsia="hr-HR"/>
        </w:rPr>
      </w:pPr>
      <w:r w:rsidRPr="00924C5B">
        <w:rPr>
          <w:rFonts w:eastAsia="ArialMT" w:cs="Calibri"/>
        </w:rPr>
        <w:t xml:space="preserve">U 2026. godini planira se također davanje suglasnosti Gradskog vijeća Grada Ludbrega trgovačkom društvu Lukom d.o.o. za dugoročno zaduživanje kod financijskih institucija za nabavu </w:t>
      </w:r>
      <w:r w:rsidRPr="00924C5B">
        <w:rPr>
          <w:rFonts w:cs="Calibri"/>
        </w:rPr>
        <w:t xml:space="preserve">rabljenog kamiona smećara nosivosti do 750 kg -Mitsubishi FUSO CANTER 3S15 3.0  sa nadogradnjom putem financijskog leasinga </w:t>
      </w:r>
      <w:r w:rsidRPr="00924C5B">
        <w:rPr>
          <w:rFonts w:eastAsia="ArialMT" w:cs="Calibri"/>
        </w:rPr>
        <w:t xml:space="preserve">temeljem ponude </w:t>
      </w:r>
      <w:r w:rsidRPr="00924C5B">
        <w:rPr>
          <w:rFonts w:cs="Calibri"/>
        </w:rPr>
        <w:t>UniCredit Leasing  Croatia d.o.o., Zagreb</w:t>
      </w:r>
      <w:r w:rsidRPr="00924C5B">
        <w:rPr>
          <w:rFonts w:eastAsia="ArialMT" w:cs="Calibri"/>
        </w:rPr>
        <w:t xml:space="preserve"> </w:t>
      </w:r>
      <w:r w:rsidR="00173549" w:rsidRPr="00924C5B">
        <w:rPr>
          <w:rFonts w:eastAsia="Times New Roman" w:cs="Calibri"/>
          <w:lang w:eastAsia="hr-HR"/>
        </w:rPr>
        <w:t>u ukupnom iznosu od 99.038,44 € temeljem ponude UniCredit Leasing Croatia d.o.o. sa mjesečnom otplatom u 36 mjeseci, učešćem od 18.675,00 € i otkupnom vrijednosti objekta leasinga od 100,00 €.</w:t>
      </w:r>
    </w:p>
    <w:p w14:paraId="73040E4E" w14:textId="77777777" w:rsidR="00173549" w:rsidRDefault="00173549" w:rsidP="00173549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222222"/>
          <w:lang w:eastAsia="hr-HR"/>
        </w:rPr>
      </w:pPr>
      <w:r w:rsidRPr="00173549">
        <w:rPr>
          <w:rFonts w:eastAsia="Times New Roman" w:cs="Calibri"/>
          <w:color w:val="222222"/>
          <w:lang w:eastAsia="hr-HR"/>
        </w:rPr>
        <w:lastRenderedPageBreak/>
        <w:t>Obzirom na planirano zaključenje Ugovora u srpnju, planira se plaćanje 20% učešća i otplata 5 mjesečnih rata te se predviđa stanje očekivanog  duga (glavnice i kamata) temeljem dane suglasnosti na dan 31.12.2026. u iznosu 69.215,74 €.</w:t>
      </w:r>
    </w:p>
    <w:p w14:paraId="4DDB3A38" w14:textId="77777777" w:rsidR="0020721D" w:rsidRPr="00173549" w:rsidRDefault="0020721D" w:rsidP="00173549">
      <w:pPr>
        <w:shd w:val="clear" w:color="auto" w:fill="FFFFFF"/>
        <w:spacing w:after="0" w:line="240" w:lineRule="auto"/>
        <w:jc w:val="both"/>
        <w:rPr>
          <w:rFonts w:eastAsia="Times New Roman" w:cs="Calibri"/>
          <w:color w:val="222222"/>
          <w:sz w:val="24"/>
          <w:szCs w:val="24"/>
          <w:lang w:eastAsia="hr-HR"/>
        </w:rPr>
      </w:pPr>
    </w:p>
    <w:p w14:paraId="31A8FE92" w14:textId="00049B39" w:rsidR="006459C2" w:rsidRPr="00924C5B" w:rsidRDefault="003F2B3D" w:rsidP="00114EAA">
      <w:pPr>
        <w:autoSpaceDE w:val="0"/>
        <w:autoSpaceDN w:val="0"/>
        <w:adjustRightInd w:val="0"/>
        <w:spacing w:after="0" w:line="240" w:lineRule="auto"/>
        <w:jc w:val="center"/>
        <w:rPr>
          <w:rFonts w:eastAsia="ArialMT" w:cs="Calibri"/>
        </w:rPr>
      </w:pPr>
      <w:r w:rsidRPr="00924C5B">
        <w:rPr>
          <w:rFonts w:eastAsia="ArialMT" w:cs="Calibri"/>
        </w:rPr>
        <w:t xml:space="preserve">Članak </w:t>
      </w:r>
      <w:r w:rsidR="00F20E69" w:rsidRPr="00924C5B">
        <w:rPr>
          <w:rFonts w:eastAsia="ArialMT" w:cs="Calibri"/>
        </w:rPr>
        <w:t>2</w:t>
      </w:r>
      <w:r w:rsidRPr="00924C5B">
        <w:rPr>
          <w:rFonts w:eastAsia="ArialMT" w:cs="Calibri"/>
        </w:rPr>
        <w:t>.</w:t>
      </w:r>
    </w:p>
    <w:p w14:paraId="7B59F5E9" w14:textId="77777777" w:rsidR="00F20E69" w:rsidRPr="00924C5B" w:rsidRDefault="00F20E69" w:rsidP="00114EAA">
      <w:pPr>
        <w:autoSpaceDE w:val="0"/>
        <w:autoSpaceDN w:val="0"/>
        <w:adjustRightInd w:val="0"/>
        <w:spacing w:after="0" w:line="240" w:lineRule="auto"/>
        <w:jc w:val="center"/>
        <w:rPr>
          <w:rFonts w:eastAsia="ArialMT" w:cs="Calibri"/>
        </w:rPr>
      </w:pPr>
    </w:p>
    <w:p w14:paraId="09633EBD" w14:textId="233A7C2C" w:rsidR="00E21C71" w:rsidRPr="00924C5B" w:rsidRDefault="00E21C71" w:rsidP="00E21C71">
      <w:pPr>
        <w:autoSpaceDE w:val="0"/>
        <w:autoSpaceDN w:val="0"/>
        <w:adjustRightInd w:val="0"/>
        <w:spacing w:after="0" w:line="240" w:lineRule="auto"/>
        <w:rPr>
          <w:rFonts w:eastAsia="ArialMT" w:cs="Calibri"/>
        </w:rPr>
      </w:pPr>
      <w:r w:rsidRPr="00924C5B">
        <w:rPr>
          <w:rFonts w:eastAsia="ArialMT" w:cs="Calibri"/>
        </w:rPr>
        <w:t>Ostale odredbe predmetn</w:t>
      </w:r>
      <w:r w:rsidR="00F20E69" w:rsidRPr="00924C5B">
        <w:rPr>
          <w:rFonts w:eastAsia="ArialMT" w:cs="Calibri"/>
        </w:rPr>
        <w:t>ih</w:t>
      </w:r>
      <w:r w:rsidRPr="00924C5B">
        <w:rPr>
          <w:rFonts w:eastAsia="ArialMT" w:cs="Calibri"/>
        </w:rPr>
        <w:t xml:space="preserve"> Odluk</w:t>
      </w:r>
      <w:r w:rsidR="00F20E69" w:rsidRPr="00924C5B">
        <w:rPr>
          <w:rFonts w:eastAsia="ArialMT" w:cs="Calibri"/>
        </w:rPr>
        <w:t>a</w:t>
      </w:r>
      <w:r w:rsidRPr="00924C5B">
        <w:rPr>
          <w:rFonts w:eastAsia="ArialMT" w:cs="Calibri"/>
        </w:rPr>
        <w:t xml:space="preserve"> ostaju nepromijenjene.</w:t>
      </w:r>
    </w:p>
    <w:p w14:paraId="5CDFE880" w14:textId="77777777" w:rsidR="00B677B1" w:rsidRPr="00924C5B" w:rsidRDefault="00B677B1" w:rsidP="00E21C71">
      <w:pPr>
        <w:autoSpaceDE w:val="0"/>
        <w:autoSpaceDN w:val="0"/>
        <w:adjustRightInd w:val="0"/>
        <w:spacing w:after="0" w:line="240" w:lineRule="auto"/>
        <w:rPr>
          <w:rFonts w:eastAsia="ArialMT" w:cs="Calibri"/>
        </w:rPr>
      </w:pPr>
    </w:p>
    <w:p w14:paraId="17AE3728" w14:textId="77777777" w:rsidR="00F20E69" w:rsidRPr="00924C5B" w:rsidRDefault="00F20E69" w:rsidP="00E21C71">
      <w:pPr>
        <w:autoSpaceDE w:val="0"/>
        <w:autoSpaceDN w:val="0"/>
        <w:adjustRightInd w:val="0"/>
        <w:spacing w:after="0" w:line="240" w:lineRule="auto"/>
        <w:rPr>
          <w:rFonts w:eastAsia="ArialMT" w:cs="Calibri"/>
        </w:rPr>
      </w:pPr>
    </w:p>
    <w:p w14:paraId="271508BE" w14:textId="2B1000A4" w:rsidR="00E21C71" w:rsidRPr="00924C5B" w:rsidRDefault="00E21C71" w:rsidP="00114EAA">
      <w:pPr>
        <w:autoSpaceDE w:val="0"/>
        <w:autoSpaceDN w:val="0"/>
        <w:adjustRightInd w:val="0"/>
        <w:spacing w:after="0" w:line="240" w:lineRule="auto"/>
        <w:jc w:val="center"/>
        <w:rPr>
          <w:rFonts w:eastAsia="ArialMT" w:cs="Calibri"/>
        </w:rPr>
      </w:pPr>
      <w:r w:rsidRPr="00924C5B">
        <w:rPr>
          <w:rFonts w:eastAsia="ArialMT" w:cs="Calibri"/>
        </w:rPr>
        <w:t xml:space="preserve">Članak </w:t>
      </w:r>
      <w:r w:rsidR="00F20E69" w:rsidRPr="00924C5B">
        <w:rPr>
          <w:rFonts w:eastAsia="ArialMT" w:cs="Calibri"/>
        </w:rPr>
        <w:t>3</w:t>
      </w:r>
      <w:r w:rsidRPr="00924C5B">
        <w:rPr>
          <w:rFonts w:eastAsia="ArialMT" w:cs="Calibri"/>
        </w:rPr>
        <w:t>.</w:t>
      </w:r>
    </w:p>
    <w:p w14:paraId="27499034" w14:textId="77777777" w:rsidR="00F20E69" w:rsidRPr="00924C5B" w:rsidRDefault="00F20E69" w:rsidP="00114EAA">
      <w:pPr>
        <w:autoSpaceDE w:val="0"/>
        <w:autoSpaceDN w:val="0"/>
        <w:adjustRightInd w:val="0"/>
        <w:spacing w:after="0" w:line="240" w:lineRule="auto"/>
        <w:jc w:val="center"/>
        <w:rPr>
          <w:rFonts w:eastAsia="ArialMT" w:cs="Calibri"/>
        </w:rPr>
      </w:pPr>
    </w:p>
    <w:p w14:paraId="521FD23E" w14:textId="5A3DEDD0" w:rsidR="00DF2BAE" w:rsidRPr="00924C5B" w:rsidRDefault="00DF2BAE" w:rsidP="00DF2BAE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  <w:r w:rsidRPr="00924C5B">
        <w:rPr>
          <w:rFonts w:eastAsia="ArialMT" w:cs="Calibri"/>
        </w:rPr>
        <w:t xml:space="preserve">Ova Odluka objavit će se u „Službenom vjesniku Varaždinske županije“ </w:t>
      </w:r>
      <w:r w:rsidR="00F950D2" w:rsidRPr="00924C5B">
        <w:rPr>
          <w:rFonts w:eastAsia="ArialMT" w:cs="Calibri"/>
        </w:rPr>
        <w:t xml:space="preserve">i stupa na snagu </w:t>
      </w:r>
      <w:r w:rsidR="00F20E69" w:rsidRPr="00924C5B">
        <w:rPr>
          <w:rFonts w:eastAsia="ArialMT" w:cs="Calibri"/>
        </w:rPr>
        <w:t xml:space="preserve">prvog </w:t>
      </w:r>
      <w:r w:rsidRPr="00924C5B">
        <w:rPr>
          <w:rFonts w:eastAsia="ArialMT" w:cs="Calibri"/>
        </w:rPr>
        <w:t xml:space="preserve">dana od dana objave </w:t>
      </w:r>
      <w:r w:rsidR="00DB50F1" w:rsidRPr="00924C5B">
        <w:rPr>
          <w:rFonts w:eastAsia="ArialMT" w:cs="Calibri"/>
        </w:rPr>
        <w:t xml:space="preserve"> </w:t>
      </w:r>
      <w:r w:rsidR="00027CDD" w:rsidRPr="00924C5B">
        <w:rPr>
          <w:rFonts w:eastAsia="ArialMT" w:cs="Calibri"/>
        </w:rPr>
        <w:t xml:space="preserve">u </w:t>
      </w:r>
      <w:r w:rsidR="00DB50F1" w:rsidRPr="00924C5B">
        <w:rPr>
          <w:rFonts w:eastAsia="ArialMT" w:cs="Calibri"/>
        </w:rPr>
        <w:t>„Službenom vjesniku Varaždinske županije“.</w:t>
      </w:r>
    </w:p>
    <w:p w14:paraId="64B0D1AA" w14:textId="77777777" w:rsidR="003F2B3D" w:rsidRPr="00924C5B" w:rsidRDefault="003F2B3D" w:rsidP="00DF2BAE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133EEA21" w14:textId="77777777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center"/>
        <w:rPr>
          <w:rFonts w:eastAsia="ArialMT" w:cs="Calibri"/>
        </w:rPr>
      </w:pPr>
    </w:p>
    <w:p w14:paraId="2F287C27" w14:textId="77777777" w:rsidR="00C83104" w:rsidRPr="00924C5B" w:rsidRDefault="00C83104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40AC4D91" w14:textId="77777777" w:rsidR="00E7342E" w:rsidRPr="00924C5B" w:rsidRDefault="00E7342E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3B1A5BDF" w14:textId="77777777" w:rsidR="006459C2" w:rsidRPr="00924C5B" w:rsidRDefault="006459C2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4845F196" w14:textId="77777777" w:rsidR="00DA0ECF" w:rsidRPr="00924C5B" w:rsidRDefault="00DA0ECF" w:rsidP="00114EAA">
      <w:pPr>
        <w:autoSpaceDE w:val="0"/>
        <w:autoSpaceDN w:val="0"/>
        <w:adjustRightInd w:val="0"/>
        <w:spacing w:after="0" w:line="240" w:lineRule="auto"/>
        <w:jc w:val="both"/>
        <w:rPr>
          <w:rFonts w:eastAsia="ArialMT" w:cs="Calibri"/>
        </w:rPr>
      </w:pPr>
    </w:p>
    <w:p w14:paraId="19E39028" w14:textId="612D4C8A" w:rsidR="006459C2" w:rsidRPr="00924C5B" w:rsidRDefault="00D073D2" w:rsidP="00114EAA">
      <w:pPr>
        <w:pStyle w:val="Naslov1"/>
        <w:ind w:left="5664"/>
        <w:rPr>
          <w:rFonts w:ascii="Calibri" w:eastAsia="ArialMT" w:hAnsi="Calibri" w:cs="Calibri"/>
          <w:b w:val="0"/>
          <w:sz w:val="22"/>
          <w:szCs w:val="22"/>
        </w:rPr>
      </w:pPr>
      <w:r w:rsidRPr="00924C5B">
        <w:rPr>
          <w:rFonts w:ascii="Calibri" w:eastAsia="ArialMT" w:hAnsi="Calibri" w:cs="Calibri"/>
          <w:b w:val="0"/>
          <w:sz w:val="22"/>
          <w:szCs w:val="22"/>
        </w:rPr>
        <w:t>Pr</w:t>
      </w:r>
      <w:r w:rsidR="006459C2" w:rsidRPr="00924C5B">
        <w:rPr>
          <w:rFonts w:ascii="Calibri" w:eastAsia="ArialMT" w:hAnsi="Calibri" w:cs="Calibri"/>
          <w:b w:val="0"/>
          <w:sz w:val="22"/>
          <w:szCs w:val="22"/>
        </w:rPr>
        <w:t>edsjednik Gradskog vijeća</w:t>
      </w:r>
    </w:p>
    <w:p w14:paraId="4A1E0980" w14:textId="77777777" w:rsidR="006459C2" w:rsidRPr="00924C5B" w:rsidRDefault="006459C2" w:rsidP="00114EAA">
      <w:pPr>
        <w:pStyle w:val="Naslov1"/>
        <w:ind w:left="5664"/>
        <w:rPr>
          <w:rFonts w:ascii="Calibri" w:eastAsia="ArialMT" w:hAnsi="Calibri" w:cs="Calibri"/>
          <w:b w:val="0"/>
          <w:sz w:val="22"/>
          <w:szCs w:val="22"/>
        </w:rPr>
      </w:pPr>
      <w:r w:rsidRPr="00924C5B">
        <w:rPr>
          <w:rFonts w:ascii="Calibri" w:eastAsia="ArialMT" w:hAnsi="Calibri" w:cs="Calibri"/>
          <w:b w:val="0"/>
          <w:sz w:val="22"/>
          <w:szCs w:val="22"/>
        </w:rPr>
        <w:t xml:space="preserve">         Grada Ludbrega</w:t>
      </w:r>
    </w:p>
    <w:p w14:paraId="7D5F4B76" w14:textId="77777777" w:rsidR="006459C2" w:rsidRPr="00924C5B" w:rsidRDefault="006459C2" w:rsidP="00114EAA">
      <w:pPr>
        <w:pStyle w:val="Naslov1"/>
        <w:ind w:left="5664"/>
        <w:rPr>
          <w:rFonts w:ascii="Calibri" w:eastAsia="ArialMT" w:hAnsi="Calibri" w:cs="Calibri"/>
          <w:b w:val="0"/>
          <w:sz w:val="22"/>
          <w:szCs w:val="22"/>
        </w:rPr>
      </w:pPr>
      <w:r w:rsidRPr="00924C5B">
        <w:rPr>
          <w:rFonts w:ascii="Calibri" w:eastAsia="ArialMT" w:hAnsi="Calibri" w:cs="Calibri"/>
          <w:b w:val="0"/>
          <w:sz w:val="22"/>
          <w:szCs w:val="22"/>
        </w:rPr>
        <w:t xml:space="preserve">             Darko Jagić</w:t>
      </w:r>
    </w:p>
    <w:p w14:paraId="4BDEF783" w14:textId="77777777" w:rsidR="006459C2" w:rsidRPr="00924C5B" w:rsidRDefault="006459C2" w:rsidP="00114EAA">
      <w:pPr>
        <w:pStyle w:val="Naslov1"/>
        <w:ind w:left="5664"/>
        <w:rPr>
          <w:rFonts w:ascii="Calibri" w:hAnsi="Calibri" w:cs="Calibri"/>
          <w:b w:val="0"/>
          <w:sz w:val="22"/>
          <w:szCs w:val="22"/>
        </w:rPr>
      </w:pPr>
    </w:p>
    <w:p w14:paraId="512DD27D" w14:textId="77777777" w:rsidR="000D7132" w:rsidRPr="00924C5B" w:rsidRDefault="000D7132" w:rsidP="00114EAA">
      <w:pPr>
        <w:spacing w:line="240" w:lineRule="auto"/>
        <w:rPr>
          <w:rFonts w:cs="Calibri"/>
        </w:rPr>
      </w:pPr>
    </w:p>
    <w:p w14:paraId="288D52FB" w14:textId="77777777" w:rsidR="00D322C2" w:rsidRPr="00924C5B" w:rsidRDefault="00D322C2" w:rsidP="00114EAA">
      <w:pPr>
        <w:spacing w:line="240" w:lineRule="auto"/>
        <w:rPr>
          <w:rFonts w:cs="Calibri"/>
        </w:rPr>
      </w:pPr>
    </w:p>
    <w:p w14:paraId="50EEBE7E" w14:textId="77777777" w:rsidR="00D322C2" w:rsidRPr="00924C5B" w:rsidRDefault="00D322C2" w:rsidP="00114EAA">
      <w:pPr>
        <w:spacing w:line="240" w:lineRule="auto"/>
        <w:rPr>
          <w:rFonts w:cs="Calibri"/>
        </w:rPr>
      </w:pPr>
    </w:p>
    <w:p w14:paraId="3E794F6D" w14:textId="77777777" w:rsidR="00D322C2" w:rsidRPr="00924C5B" w:rsidRDefault="00D322C2" w:rsidP="00114EAA">
      <w:pPr>
        <w:spacing w:line="240" w:lineRule="auto"/>
        <w:rPr>
          <w:rFonts w:cs="Calibri"/>
        </w:rPr>
      </w:pPr>
    </w:p>
    <w:p w14:paraId="28253355" w14:textId="77777777" w:rsidR="00752F67" w:rsidRPr="00924C5B" w:rsidRDefault="00752F67" w:rsidP="00114EAA">
      <w:pPr>
        <w:spacing w:line="240" w:lineRule="auto"/>
        <w:rPr>
          <w:rFonts w:cs="Calibri"/>
        </w:rPr>
      </w:pPr>
    </w:p>
    <w:p w14:paraId="4612EA5B" w14:textId="77777777" w:rsidR="00752F67" w:rsidRPr="00924C5B" w:rsidRDefault="00752F67" w:rsidP="00114EAA">
      <w:pPr>
        <w:spacing w:line="240" w:lineRule="auto"/>
        <w:rPr>
          <w:rFonts w:cs="Calibri"/>
        </w:rPr>
      </w:pPr>
    </w:p>
    <w:p w14:paraId="12E25087" w14:textId="77777777" w:rsidR="00B1538D" w:rsidRPr="00924C5B" w:rsidRDefault="00B1538D" w:rsidP="00114EAA">
      <w:pPr>
        <w:spacing w:line="240" w:lineRule="auto"/>
        <w:rPr>
          <w:rFonts w:cs="Calibri"/>
        </w:rPr>
      </w:pPr>
    </w:p>
    <w:p w14:paraId="753FA28D" w14:textId="77777777" w:rsidR="00B1538D" w:rsidRDefault="00B1538D" w:rsidP="00114EAA">
      <w:pPr>
        <w:spacing w:line="240" w:lineRule="auto"/>
        <w:rPr>
          <w:rFonts w:cs="Calibri"/>
        </w:rPr>
      </w:pPr>
    </w:p>
    <w:p w14:paraId="5CE5EABB" w14:textId="77777777" w:rsidR="0020721D" w:rsidRDefault="0020721D" w:rsidP="00114EAA">
      <w:pPr>
        <w:spacing w:line="240" w:lineRule="auto"/>
        <w:rPr>
          <w:rFonts w:cs="Calibri"/>
        </w:rPr>
      </w:pPr>
    </w:p>
    <w:p w14:paraId="52A2C9B7" w14:textId="77777777" w:rsidR="0020721D" w:rsidRDefault="0020721D" w:rsidP="00114EAA">
      <w:pPr>
        <w:spacing w:line="240" w:lineRule="auto"/>
        <w:rPr>
          <w:rFonts w:cs="Calibri"/>
        </w:rPr>
      </w:pPr>
    </w:p>
    <w:p w14:paraId="7C86C11C" w14:textId="77777777" w:rsidR="0020721D" w:rsidRDefault="0020721D" w:rsidP="00114EAA">
      <w:pPr>
        <w:spacing w:line="240" w:lineRule="auto"/>
        <w:rPr>
          <w:rFonts w:cs="Calibri"/>
        </w:rPr>
      </w:pPr>
    </w:p>
    <w:p w14:paraId="51CC8B79" w14:textId="77777777" w:rsidR="0020721D" w:rsidRDefault="0020721D" w:rsidP="00114EAA">
      <w:pPr>
        <w:spacing w:line="240" w:lineRule="auto"/>
        <w:rPr>
          <w:rFonts w:cs="Calibri"/>
        </w:rPr>
      </w:pPr>
    </w:p>
    <w:p w14:paraId="7E8AE56D" w14:textId="77777777" w:rsidR="0020721D" w:rsidRDefault="0020721D" w:rsidP="00114EAA">
      <w:pPr>
        <w:spacing w:line="240" w:lineRule="auto"/>
        <w:rPr>
          <w:rFonts w:cs="Calibri"/>
        </w:rPr>
      </w:pPr>
    </w:p>
    <w:p w14:paraId="107C190E" w14:textId="77777777" w:rsidR="0020721D" w:rsidRDefault="0020721D" w:rsidP="00114EAA">
      <w:pPr>
        <w:spacing w:line="240" w:lineRule="auto"/>
        <w:rPr>
          <w:rFonts w:cs="Calibri"/>
        </w:rPr>
      </w:pPr>
    </w:p>
    <w:p w14:paraId="5730D42F" w14:textId="77777777" w:rsidR="0020721D" w:rsidRDefault="0020721D" w:rsidP="00114EAA">
      <w:pPr>
        <w:spacing w:line="240" w:lineRule="auto"/>
        <w:rPr>
          <w:rFonts w:cs="Calibri"/>
        </w:rPr>
      </w:pPr>
    </w:p>
    <w:p w14:paraId="3EAF2C05" w14:textId="77777777" w:rsidR="0020721D" w:rsidRPr="00924C5B" w:rsidRDefault="0020721D" w:rsidP="00114EAA">
      <w:pPr>
        <w:spacing w:line="240" w:lineRule="auto"/>
        <w:rPr>
          <w:rFonts w:cs="Calibri"/>
        </w:rPr>
      </w:pPr>
    </w:p>
    <w:p w14:paraId="6C69F3D4" w14:textId="77777777" w:rsidR="00B1538D" w:rsidRPr="00924C5B" w:rsidRDefault="00B1538D" w:rsidP="00114EAA">
      <w:pPr>
        <w:spacing w:line="240" w:lineRule="auto"/>
        <w:rPr>
          <w:rFonts w:cs="Calibri"/>
        </w:rPr>
      </w:pPr>
    </w:p>
    <w:sectPr w:rsidR="00B1538D" w:rsidRPr="00924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0046D"/>
    <w:multiLevelType w:val="hybridMultilevel"/>
    <w:tmpl w:val="530EBF94"/>
    <w:lvl w:ilvl="0" w:tplc="A0F0AE5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F0B0B"/>
    <w:multiLevelType w:val="hybridMultilevel"/>
    <w:tmpl w:val="12A489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F3020"/>
    <w:multiLevelType w:val="hybridMultilevel"/>
    <w:tmpl w:val="1C206C42"/>
    <w:lvl w:ilvl="0" w:tplc="3C64296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F43C9F"/>
    <w:multiLevelType w:val="hybridMultilevel"/>
    <w:tmpl w:val="CDF6E8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B3490"/>
    <w:multiLevelType w:val="hybridMultilevel"/>
    <w:tmpl w:val="961AE5AC"/>
    <w:lvl w:ilvl="0" w:tplc="110A2D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E7FA9"/>
    <w:multiLevelType w:val="hybridMultilevel"/>
    <w:tmpl w:val="3B5487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109525">
    <w:abstractNumId w:val="0"/>
  </w:num>
  <w:num w:numId="2" w16cid:durableId="1660814796">
    <w:abstractNumId w:val="4"/>
  </w:num>
  <w:num w:numId="3" w16cid:durableId="757792844">
    <w:abstractNumId w:val="2"/>
  </w:num>
  <w:num w:numId="4" w16cid:durableId="2068720436">
    <w:abstractNumId w:val="5"/>
  </w:num>
  <w:num w:numId="5" w16cid:durableId="1541354771">
    <w:abstractNumId w:val="3"/>
  </w:num>
  <w:num w:numId="6" w16cid:durableId="711156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9C2"/>
    <w:rsid w:val="000222F0"/>
    <w:rsid w:val="00027CDD"/>
    <w:rsid w:val="00054A50"/>
    <w:rsid w:val="00057B00"/>
    <w:rsid w:val="00063FB7"/>
    <w:rsid w:val="00082E72"/>
    <w:rsid w:val="000D28C8"/>
    <w:rsid w:val="000D7132"/>
    <w:rsid w:val="000E11E3"/>
    <w:rsid w:val="000E2C20"/>
    <w:rsid w:val="000E3210"/>
    <w:rsid w:val="000E4874"/>
    <w:rsid w:val="000E51E3"/>
    <w:rsid w:val="000E7F1D"/>
    <w:rsid w:val="00100942"/>
    <w:rsid w:val="001068CD"/>
    <w:rsid w:val="00114EAA"/>
    <w:rsid w:val="00131627"/>
    <w:rsid w:val="001463DF"/>
    <w:rsid w:val="00152D07"/>
    <w:rsid w:val="00165E39"/>
    <w:rsid w:val="00170301"/>
    <w:rsid w:val="00173549"/>
    <w:rsid w:val="00185F44"/>
    <w:rsid w:val="00196084"/>
    <w:rsid w:val="001A3A3C"/>
    <w:rsid w:val="001C3908"/>
    <w:rsid w:val="001C75FB"/>
    <w:rsid w:val="001E5CD5"/>
    <w:rsid w:val="00200518"/>
    <w:rsid w:val="0020721D"/>
    <w:rsid w:val="00215709"/>
    <w:rsid w:val="00276B63"/>
    <w:rsid w:val="00282AA5"/>
    <w:rsid w:val="002843EC"/>
    <w:rsid w:val="00287281"/>
    <w:rsid w:val="00291B31"/>
    <w:rsid w:val="002A634B"/>
    <w:rsid w:val="002A66BC"/>
    <w:rsid w:val="002C04D6"/>
    <w:rsid w:val="002D3B96"/>
    <w:rsid w:val="002F4F48"/>
    <w:rsid w:val="00326F33"/>
    <w:rsid w:val="003404F0"/>
    <w:rsid w:val="00343BBA"/>
    <w:rsid w:val="00343E23"/>
    <w:rsid w:val="00380554"/>
    <w:rsid w:val="00394FCA"/>
    <w:rsid w:val="003C0D8B"/>
    <w:rsid w:val="003C17CA"/>
    <w:rsid w:val="003C6693"/>
    <w:rsid w:val="003F2B3D"/>
    <w:rsid w:val="003F7519"/>
    <w:rsid w:val="0040675B"/>
    <w:rsid w:val="00406873"/>
    <w:rsid w:val="00440B92"/>
    <w:rsid w:val="00440D6E"/>
    <w:rsid w:val="004620D1"/>
    <w:rsid w:val="00464236"/>
    <w:rsid w:val="00494839"/>
    <w:rsid w:val="004A47F1"/>
    <w:rsid w:val="004B5A3A"/>
    <w:rsid w:val="00514BB4"/>
    <w:rsid w:val="005158FB"/>
    <w:rsid w:val="0053341D"/>
    <w:rsid w:val="00566B98"/>
    <w:rsid w:val="005703DA"/>
    <w:rsid w:val="00574AF0"/>
    <w:rsid w:val="005901BE"/>
    <w:rsid w:val="00597169"/>
    <w:rsid w:val="005A615C"/>
    <w:rsid w:val="005C2B79"/>
    <w:rsid w:val="005D6FD3"/>
    <w:rsid w:val="005F417E"/>
    <w:rsid w:val="005F434D"/>
    <w:rsid w:val="0062228F"/>
    <w:rsid w:val="00626772"/>
    <w:rsid w:val="00637FEB"/>
    <w:rsid w:val="006459C2"/>
    <w:rsid w:val="0065314C"/>
    <w:rsid w:val="006610B7"/>
    <w:rsid w:val="006741D8"/>
    <w:rsid w:val="00682AEC"/>
    <w:rsid w:val="00696DAC"/>
    <w:rsid w:val="006B5DB3"/>
    <w:rsid w:val="006B7420"/>
    <w:rsid w:val="006C6AE2"/>
    <w:rsid w:val="006D4269"/>
    <w:rsid w:val="006E3B06"/>
    <w:rsid w:val="006F7784"/>
    <w:rsid w:val="00720A75"/>
    <w:rsid w:val="0074131D"/>
    <w:rsid w:val="0074240A"/>
    <w:rsid w:val="00752F67"/>
    <w:rsid w:val="007809F6"/>
    <w:rsid w:val="007A57CE"/>
    <w:rsid w:val="007C0D62"/>
    <w:rsid w:val="007C5294"/>
    <w:rsid w:val="007C7437"/>
    <w:rsid w:val="007E031D"/>
    <w:rsid w:val="007E0FCF"/>
    <w:rsid w:val="00856FA6"/>
    <w:rsid w:val="00857E17"/>
    <w:rsid w:val="00860CB5"/>
    <w:rsid w:val="008839B7"/>
    <w:rsid w:val="008D3A04"/>
    <w:rsid w:val="008F13E1"/>
    <w:rsid w:val="0090701C"/>
    <w:rsid w:val="00917B8A"/>
    <w:rsid w:val="00924C5B"/>
    <w:rsid w:val="00933A8E"/>
    <w:rsid w:val="00947462"/>
    <w:rsid w:val="00985F28"/>
    <w:rsid w:val="0099360F"/>
    <w:rsid w:val="00997304"/>
    <w:rsid w:val="009A035D"/>
    <w:rsid w:val="009A19C1"/>
    <w:rsid w:val="009B35B7"/>
    <w:rsid w:val="009D763A"/>
    <w:rsid w:val="00A1433D"/>
    <w:rsid w:val="00A25FB9"/>
    <w:rsid w:val="00A556D1"/>
    <w:rsid w:val="00A70BBB"/>
    <w:rsid w:val="00AB202C"/>
    <w:rsid w:val="00AD2544"/>
    <w:rsid w:val="00AD2B1E"/>
    <w:rsid w:val="00AF1971"/>
    <w:rsid w:val="00B0179B"/>
    <w:rsid w:val="00B115DD"/>
    <w:rsid w:val="00B1538D"/>
    <w:rsid w:val="00B3190A"/>
    <w:rsid w:val="00B31B9D"/>
    <w:rsid w:val="00B32EF8"/>
    <w:rsid w:val="00B34387"/>
    <w:rsid w:val="00B36330"/>
    <w:rsid w:val="00B54B41"/>
    <w:rsid w:val="00B5565B"/>
    <w:rsid w:val="00B642C4"/>
    <w:rsid w:val="00B677B1"/>
    <w:rsid w:val="00BA0AAE"/>
    <w:rsid w:val="00BC0CD1"/>
    <w:rsid w:val="00BD6373"/>
    <w:rsid w:val="00BF16A0"/>
    <w:rsid w:val="00C7272F"/>
    <w:rsid w:val="00C83104"/>
    <w:rsid w:val="00C832CA"/>
    <w:rsid w:val="00CA11C2"/>
    <w:rsid w:val="00CA2E8F"/>
    <w:rsid w:val="00CA384E"/>
    <w:rsid w:val="00CC396D"/>
    <w:rsid w:val="00CC3C1E"/>
    <w:rsid w:val="00CD1A6F"/>
    <w:rsid w:val="00CD3D16"/>
    <w:rsid w:val="00CE260E"/>
    <w:rsid w:val="00CE6BF0"/>
    <w:rsid w:val="00CF5192"/>
    <w:rsid w:val="00D01746"/>
    <w:rsid w:val="00D073D2"/>
    <w:rsid w:val="00D322C2"/>
    <w:rsid w:val="00D36B5E"/>
    <w:rsid w:val="00D47C5F"/>
    <w:rsid w:val="00D51F30"/>
    <w:rsid w:val="00D60F52"/>
    <w:rsid w:val="00DA0ECF"/>
    <w:rsid w:val="00DB50F1"/>
    <w:rsid w:val="00DE0199"/>
    <w:rsid w:val="00DF2BAE"/>
    <w:rsid w:val="00E02987"/>
    <w:rsid w:val="00E12A8A"/>
    <w:rsid w:val="00E21C71"/>
    <w:rsid w:val="00E24154"/>
    <w:rsid w:val="00E2719C"/>
    <w:rsid w:val="00E341B7"/>
    <w:rsid w:val="00E4559A"/>
    <w:rsid w:val="00E56EE5"/>
    <w:rsid w:val="00E7241D"/>
    <w:rsid w:val="00E7342E"/>
    <w:rsid w:val="00E80DCF"/>
    <w:rsid w:val="00EB353E"/>
    <w:rsid w:val="00F15068"/>
    <w:rsid w:val="00F20E69"/>
    <w:rsid w:val="00F242CE"/>
    <w:rsid w:val="00F40F60"/>
    <w:rsid w:val="00F564A4"/>
    <w:rsid w:val="00F652B6"/>
    <w:rsid w:val="00F65C48"/>
    <w:rsid w:val="00F747AF"/>
    <w:rsid w:val="00F80C5B"/>
    <w:rsid w:val="00F84965"/>
    <w:rsid w:val="00F950D2"/>
    <w:rsid w:val="00FB2A42"/>
    <w:rsid w:val="00FE771A"/>
    <w:rsid w:val="00FF13C6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85F73"/>
  <w15:chartTrackingRefBased/>
  <w15:docId w15:val="{EE9ABFC1-58F1-4555-A262-C06833F6C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9C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6459C2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6459C2"/>
    <w:rPr>
      <w:rFonts w:ascii="Times New Roman" w:eastAsia="Times New Roman" w:hAnsi="Times New Roman" w:cs="Times New Roman"/>
      <w:b/>
      <w:bCs/>
      <w:kern w:val="0"/>
      <w:sz w:val="24"/>
      <w:szCs w:val="24"/>
      <w:lang w:eastAsia="hr-HR"/>
      <w14:ligatures w14:val="none"/>
    </w:rPr>
  </w:style>
  <w:style w:type="paragraph" w:styleId="Tijeloteksta">
    <w:name w:val="Body Text"/>
    <w:basedOn w:val="Normal"/>
    <w:link w:val="TijelotekstaChar"/>
    <w:uiPriority w:val="1"/>
    <w:qFormat/>
    <w:rsid w:val="00CF51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link w:val="Tijeloteksta"/>
    <w:uiPriority w:val="1"/>
    <w:rsid w:val="00CF5192"/>
    <w:rPr>
      <w:rFonts w:ascii="Times New Roman" w:eastAsia="Times New Roman" w:hAnsi="Times New Roman" w:cs="Times New Roman"/>
      <w:kern w:val="0"/>
      <w14:ligatures w14:val="none"/>
    </w:rPr>
  </w:style>
  <w:style w:type="paragraph" w:styleId="Odlomakpopisa">
    <w:name w:val="List Paragraph"/>
    <w:basedOn w:val="Normal"/>
    <w:uiPriority w:val="34"/>
    <w:qFormat/>
    <w:rsid w:val="000222F0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7413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D36B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0262A-829B-444B-AD9A-DFD8579A7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IrenaK</dc:creator>
  <cp:keywords/>
  <dc:description/>
  <cp:lastModifiedBy>Tajnica</cp:lastModifiedBy>
  <cp:revision>2</cp:revision>
  <dcterms:created xsi:type="dcterms:W3CDTF">2026-07-21T09:21:00Z</dcterms:created>
  <dcterms:modified xsi:type="dcterms:W3CDTF">2026-07-21T09:21:00Z</dcterms:modified>
</cp:coreProperties>
</file>